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9B" w:rsidRPr="004D66A3" w:rsidRDefault="00821D9B" w:rsidP="00821D9B">
      <w:pPr>
        <w:pStyle w:val="20"/>
        <w:shd w:val="clear" w:color="auto" w:fill="auto"/>
        <w:spacing w:line="254" w:lineRule="exact"/>
        <w:jc w:val="center"/>
        <w:rPr>
          <w:b/>
          <w:color w:val="FF0000"/>
          <w:sz w:val="26"/>
          <w:szCs w:val="26"/>
        </w:rPr>
      </w:pPr>
      <w:r w:rsidRPr="004D66A3">
        <w:rPr>
          <w:b/>
          <w:color w:val="FF0000"/>
          <w:sz w:val="26"/>
          <w:szCs w:val="26"/>
        </w:rPr>
        <w:t>РАЗВИТИЕ МЫШЛЕНИЯ И ПАМЯТИ У ДОШКОЛЬНИКОВ</w:t>
      </w:r>
    </w:p>
    <w:p w:rsidR="00821D9B" w:rsidRDefault="00821D9B" w:rsidP="00821D9B">
      <w:pPr>
        <w:pStyle w:val="20"/>
        <w:shd w:val="clear" w:color="auto" w:fill="auto"/>
        <w:spacing w:line="254" w:lineRule="exact"/>
      </w:pPr>
    </w:p>
    <w:p w:rsidR="00821D9B" w:rsidRDefault="00821D9B" w:rsidP="00821D9B">
      <w:pPr>
        <w:pStyle w:val="20"/>
        <w:shd w:val="clear" w:color="auto" w:fill="auto"/>
        <w:spacing w:line="254" w:lineRule="exact"/>
      </w:pPr>
    </w:p>
    <w:p w:rsidR="00821D9B" w:rsidRPr="004D66A3" w:rsidRDefault="00821D9B" w:rsidP="00821D9B">
      <w:pPr>
        <w:pStyle w:val="20"/>
        <w:shd w:val="clear" w:color="auto" w:fill="auto"/>
        <w:spacing w:line="254" w:lineRule="exact"/>
        <w:rPr>
          <w:sz w:val="26"/>
          <w:szCs w:val="26"/>
        </w:rPr>
      </w:pPr>
      <w:r>
        <w:t xml:space="preserve">       </w:t>
      </w:r>
      <w:r w:rsidRPr="004D66A3">
        <w:rPr>
          <w:sz w:val="26"/>
          <w:szCs w:val="26"/>
        </w:rPr>
        <w:t xml:space="preserve">Желательно, чтобы ребенок, поступающий в школу, был не только зрелым в физиологическом и социальном плане, но и достиг определенного уровня умственного и эмоционально-волевого развития, поскольку учебная деятельность требует определенного запаса знаний об окружающем мире, </w:t>
      </w:r>
      <w:proofErr w:type="spellStart"/>
      <w:r w:rsidRPr="004D66A3">
        <w:rPr>
          <w:sz w:val="26"/>
          <w:szCs w:val="26"/>
        </w:rPr>
        <w:t>сформированности</w:t>
      </w:r>
      <w:proofErr w:type="spellEnd"/>
      <w:r w:rsidRPr="004D66A3">
        <w:rPr>
          <w:sz w:val="26"/>
          <w:szCs w:val="26"/>
        </w:rPr>
        <w:t xml:space="preserve"> на определенных понятий.</w:t>
      </w:r>
    </w:p>
    <w:p w:rsidR="00821D9B" w:rsidRPr="004D66A3" w:rsidRDefault="00821D9B" w:rsidP="00821D9B">
      <w:pPr>
        <w:pStyle w:val="20"/>
        <w:shd w:val="clear" w:color="auto" w:fill="auto"/>
        <w:spacing w:line="254" w:lineRule="exact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Интеллектуальная готовность ребенка к школе заключается в определенном запасе конкретных знаний, в понимании основных закономерностей, а также в развитии психических процессов — мышления, внимания, памяти, восприятия, речи, воображения. Ребенок имеет запас знаний о своей семье, быте, об окружающем мире и умеет ими пользоваться; умеет высказывать собственные суждения, делать выводы.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У дошкольников это во многом происходит стихийно, из опыта, и взрослые часто считают, что специального обучения здесь не требуется. Но это не так. Даже при большом количестве информации знания ребенка зачастую разрозненны и поверхностны. Хотя логические формы мышления доступны детям 6-летнего возраста, они не характерны для них. Их мышление в основном образное, опирающееся на реальные действия с предметами и замещающими их схемами, чертежами, моделями.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Интеллектуальная готовность к школе предполагает также формирование у ребенка определенных умений. Например, умение выделить учебную задачу. Это требует от ребенка способности удивляться и искать причины замеченного им сходства и различия предметов, их новых свойств.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Необходимо научить ребенка: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воспринимать информацию и задавать по ней вопросы;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67"/>
        </w:tabs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принимать цель наблюдения и осуществлять его;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систематизировать и классифицировать признаки предметов и явлений.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Для интеллектуальной подготовки ребенка к школе взрослые должны развивать его познавательные потребности, обеспечить достаточный уровень мыслительной деятельности, предлагая соответствующие задачи, и дать необходимую систему знаний об окружающем.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Порой родители много рассказывают ребенку об устройстве луноходов и прочих вещах, часто недоступных для понимания детьми. И в результате детям кажется, что они все знают. Фактически у детей нет ясных представлений о тех вещах, о которых они говорят. А ведь важно не только знать, но и уметь применять эти знания, устанавливать элементарную зависимость между причиной и следствием. Развитие памяти и мышления позволяет ребенку систематически наблюдать изучаемые предметы и явления, позволяет ему выделять в предметах и явлениях существенные особенности, рассуждать и делать выводы.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Взрослые не должны допускать никакой иронии и насмешливости в интерпретации детских ответов, положений, объяснений. То же самое следует учитывать и по отношению к детским вопросам.</w:t>
      </w:r>
    </w:p>
    <w:p w:rsidR="00821D9B" w:rsidRPr="004D66A3" w:rsidRDefault="00821D9B" w:rsidP="00821D9B">
      <w:pPr>
        <w:pStyle w:val="20"/>
        <w:shd w:val="clear" w:color="auto" w:fill="auto"/>
        <w:ind w:firstLine="460"/>
        <w:rPr>
          <w:sz w:val="26"/>
          <w:szCs w:val="26"/>
        </w:rPr>
      </w:pPr>
      <w:r w:rsidRPr="004D66A3">
        <w:rPr>
          <w:sz w:val="26"/>
          <w:szCs w:val="26"/>
        </w:rPr>
        <w:t>Вопрос и предполагаемые варианты (гипотезы) ответов на него — это две взаимосвязанные стороны одного и того же процесса мышления. Нельзя «душить» указаниями на ошибочность гипотетичности ребенка — надо «выращивать» ее, поощряя смелость в предположениях.</w:t>
      </w:r>
    </w:p>
    <w:p w:rsidR="00821D9B" w:rsidRPr="004D66A3" w:rsidRDefault="00821D9B" w:rsidP="00821D9B">
      <w:pPr>
        <w:pStyle w:val="20"/>
        <w:shd w:val="clear" w:color="auto" w:fill="auto"/>
        <w:ind w:firstLine="460"/>
        <w:rPr>
          <w:sz w:val="26"/>
          <w:szCs w:val="26"/>
        </w:rPr>
      </w:pPr>
      <w:r w:rsidRPr="004D66A3">
        <w:rPr>
          <w:sz w:val="26"/>
          <w:szCs w:val="26"/>
        </w:rPr>
        <w:t>Готовя ребенка к школе, необходимо развивать гипотетичность его мышления, показывая пример постановки гипотез, развивая интерес к познанию, воспитать ребенка не только слушающего, но и задающего вопросы, строящего возможные предположения.</w:t>
      </w:r>
    </w:p>
    <w:p w:rsidR="00821D9B" w:rsidRPr="00351774" w:rsidRDefault="00821D9B" w:rsidP="00821D9B">
      <w:pPr>
        <w:pStyle w:val="20"/>
        <w:shd w:val="clear" w:color="auto" w:fill="auto"/>
        <w:ind w:firstLine="460"/>
        <w:rPr>
          <w:color w:val="3B10DA"/>
          <w:sz w:val="26"/>
          <w:szCs w:val="26"/>
        </w:rPr>
      </w:pPr>
    </w:p>
    <w:p w:rsidR="00821D9B" w:rsidRPr="004D66A3" w:rsidRDefault="00821D9B" w:rsidP="00821D9B">
      <w:pPr>
        <w:pStyle w:val="20"/>
        <w:shd w:val="clear" w:color="auto" w:fill="auto"/>
        <w:ind w:firstLine="460"/>
        <w:rPr>
          <w:sz w:val="26"/>
          <w:szCs w:val="26"/>
        </w:rPr>
      </w:pPr>
      <w:r w:rsidRPr="00351774">
        <w:rPr>
          <w:rStyle w:val="21"/>
          <w:color w:val="3B10DA"/>
          <w:sz w:val="26"/>
          <w:szCs w:val="26"/>
        </w:rPr>
        <w:t>Упражнение «Операция „Анализ".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Попросите ребенка выделить части из целого по какому-либо признаку (дерево: ствол, ветки, листья, корни). Ребенку легче это делать, когда перед ним реальный предмет, например стул. Труднее, когда это картинка. И, наконец, при отсутствии наглядного образа мысленное разъединение целого на части труднее всего.</w:t>
      </w:r>
    </w:p>
    <w:p w:rsidR="00821D9B" w:rsidRPr="004D66A3" w:rsidRDefault="00821D9B" w:rsidP="00821D9B">
      <w:pPr>
        <w:pStyle w:val="20"/>
        <w:shd w:val="clear" w:color="auto" w:fill="auto"/>
        <w:ind w:firstLine="460"/>
        <w:rPr>
          <w:sz w:val="26"/>
          <w:szCs w:val="26"/>
        </w:rPr>
      </w:pPr>
      <w:r w:rsidRPr="004D66A3">
        <w:rPr>
          <w:sz w:val="26"/>
          <w:szCs w:val="26"/>
        </w:rPr>
        <w:lastRenderedPageBreak/>
        <w:t>Противоположной является операция синтеза, когда необходимо выделенные с помощью анализа части объединить в единое целое.</w:t>
      </w:r>
    </w:p>
    <w:p w:rsidR="00821D9B" w:rsidRPr="004D66A3" w:rsidRDefault="00821D9B" w:rsidP="00821D9B">
      <w:pPr>
        <w:pStyle w:val="20"/>
        <w:shd w:val="clear" w:color="auto" w:fill="auto"/>
        <w:rPr>
          <w:sz w:val="26"/>
          <w:szCs w:val="26"/>
        </w:rPr>
      </w:pPr>
      <w:r w:rsidRPr="004D66A3">
        <w:rPr>
          <w:sz w:val="26"/>
          <w:szCs w:val="26"/>
        </w:rPr>
        <w:t xml:space="preserve">      </w:t>
      </w:r>
      <w:r w:rsidRPr="00351774">
        <w:rPr>
          <w:rStyle w:val="21"/>
          <w:color w:val="3B10DA"/>
          <w:sz w:val="26"/>
          <w:szCs w:val="26"/>
        </w:rPr>
        <w:t>Упражнение «Операция „Синтез".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Предложите ребенку составить из букв данного слова возможно большее число слов (например, лампочка: лак, кол, мочка, ком и т. д.). Для упражнений можно использовать слова: магазин, аптека, комната и другие.</w:t>
      </w:r>
    </w:p>
    <w:p w:rsidR="00821D9B" w:rsidRDefault="00821D9B" w:rsidP="00821D9B">
      <w:pPr>
        <w:pStyle w:val="20"/>
        <w:shd w:val="clear" w:color="auto" w:fill="auto"/>
        <w:ind w:firstLine="460"/>
        <w:rPr>
          <w:rStyle w:val="21"/>
          <w:color w:val="3333CC"/>
          <w:sz w:val="26"/>
          <w:szCs w:val="26"/>
        </w:rPr>
      </w:pPr>
    </w:p>
    <w:p w:rsidR="00821D9B" w:rsidRPr="004D66A3" w:rsidRDefault="00821D9B" w:rsidP="00821D9B">
      <w:pPr>
        <w:pStyle w:val="20"/>
        <w:shd w:val="clear" w:color="auto" w:fill="auto"/>
        <w:ind w:firstLine="460"/>
        <w:rPr>
          <w:sz w:val="26"/>
          <w:szCs w:val="26"/>
        </w:rPr>
      </w:pPr>
      <w:r w:rsidRPr="004D66A3">
        <w:rPr>
          <w:rStyle w:val="21"/>
          <w:color w:val="3333CC"/>
          <w:sz w:val="26"/>
          <w:szCs w:val="26"/>
        </w:rPr>
        <w:t>Упражнение «Сходство и различие».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Предложите ребенку указать сходство и различие слов (понятий), составляющих следующие пары: книга — тетрадь, день — ночь, лошадь — корова, дерево — куст, телефон — радио, помидор — огурец, самолет — ракета, стол — стул.</w:t>
      </w:r>
    </w:p>
    <w:p w:rsidR="00821D9B" w:rsidRPr="004D66A3" w:rsidRDefault="00821D9B" w:rsidP="00821D9B">
      <w:pPr>
        <w:pStyle w:val="20"/>
        <w:shd w:val="clear" w:color="auto" w:fill="auto"/>
        <w:rPr>
          <w:sz w:val="26"/>
          <w:szCs w:val="26"/>
        </w:rPr>
      </w:pPr>
      <w:r w:rsidRPr="004D66A3">
        <w:rPr>
          <w:color w:val="0070C0"/>
          <w:sz w:val="26"/>
          <w:szCs w:val="26"/>
        </w:rPr>
        <w:t xml:space="preserve">       </w:t>
      </w:r>
      <w:r w:rsidRPr="004D66A3">
        <w:rPr>
          <w:rStyle w:val="21"/>
          <w:color w:val="3333CC"/>
          <w:sz w:val="26"/>
          <w:szCs w:val="26"/>
        </w:rPr>
        <w:t>Упражнение «Поиск противоположного объекта».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Взрослый называет какой-либо предмет (например, сахар), а ребенок — как можно больше других, противоположных данному: по функции (съедобное — несъедобное, полезное — вредное и т. п.), по признаку (размеру, форме, состоянию) и т. п.</w:t>
      </w:r>
    </w:p>
    <w:p w:rsidR="00821D9B" w:rsidRPr="004D66A3" w:rsidRDefault="00821D9B" w:rsidP="00821D9B">
      <w:pPr>
        <w:pStyle w:val="20"/>
        <w:shd w:val="clear" w:color="auto" w:fill="auto"/>
        <w:rPr>
          <w:sz w:val="26"/>
          <w:szCs w:val="26"/>
        </w:rPr>
      </w:pPr>
      <w:r w:rsidRPr="004D66A3">
        <w:rPr>
          <w:sz w:val="26"/>
          <w:szCs w:val="26"/>
        </w:rPr>
        <w:t xml:space="preserve">       </w:t>
      </w:r>
      <w:r w:rsidRPr="004D66A3">
        <w:rPr>
          <w:rStyle w:val="21"/>
          <w:color w:val="0000FF"/>
          <w:sz w:val="26"/>
          <w:szCs w:val="26"/>
        </w:rPr>
        <w:t>Упражнение «Поиск аналогов».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 xml:space="preserve">Взрослый называет какое- </w:t>
      </w:r>
      <w:proofErr w:type="spellStart"/>
      <w:r w:rsidRPr="004D66A3">
        <w:rPr>
          <w:sz w:val="26"/>
          <w:szCs w:val="26"/>
        </w:rPr>
        <w:t>нибудь</w:t>
      </w:r>
      <w:proofErr w:type="spellEnd"/>
      <w:r w:rsidRPr="004D66A3">
        <w:rPr>
          <w:sz w:val="26"/>
          <w:szCs w:val="26"/>
        </w:rPr>
        <w:t xml:space="preserve"> слово, например портфель, а ребенок придумывает как можно больше «аналогов», то есть других предметов, сходных с ним по разным существенным признакам (сумка, мешок, рюкзак и т. д.).</w:t>
      </w:r>
    </w:p>
    <w:p w:rsidR="00821D9B" w:rsidRPr="004D66A3" w:rsidRDefault="00821D9B" w:rsidP="00821D9B">
      <w:pPr>
        <w:pStyle w:val="20"/>
        <w:shd w:val="clear" w:color="auto" w:fill="auto"/>
        <w:rPr>
          <w:sz w:val="26"/>
          <w:szCs w:val="26"/>
        </w:rPr>
      </w:pPr>
      <w:r w:rsidRPr="004D66A3">
        <w:rPr>
          <w:sz w:val="26"/>
          <w:szCs w:val="26"/>
        </w:rPr>
        <w:t xml:space="preserve">       </w:t>
      </w:r>
      <w:r w:rsidRPr="004D66A3">
        <w:rPr>
          <w:rStyle w:val="21"/>
          <w:color w:val="3333CC"/>
          <w:sz w:val="26"/>
          <w:szCs w:val="26"/>
        </w:rPr>
        <w:t>Упражнение «Аналогии по признакам».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Выпишите в столбик признаки заданного предмета, (например, портфель) и предложите ребенку назвать эти признаки, встречающиеся в других предметах (объемность, прочность, устройство для переноски и т. п.)</w:t>
      </w:r>
    </w:p>
    <w:p w:rsidR="00821D9B" w:rsidRPr="004D66A3" w:rsidRDefault="00821D9B" w:rsidP="00821D9B">
      <w:pPr>
        <w:pStyle w:val="20"/>
        <w:shd w:val="clear" w:color="auto" w:fill="auto"/>
        <w:ind w:firstLine="420"/>
        <w:rPr>
          <w:sz w:val="26"/>
          <w:szCs w:val="26"/>
        </w:rPr>
      </w:pPr>
      <w:r w:rsidRPr="004D66A3">
        <w:rPr>
          <w:rStyle w:val="21"/>
          <w:color w:val="3333CC"/>
          <w:sz w:val="26"/>
          <w:szCs w:val="26"/>
        </w:rPr>
        <w:t>Упражнение «Составь предложение из трех слов».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Берутся три слова: обезьяна, самолет, стул. Требуется составить как можно больше предложений, которые включали бы эти три слова (можно изменять падежи и использовать «аналоги» слов).</w:t>
      </w:r>
    </w:p>
    <w:p w:rsidR="00821D9B" w:rsidRPr="004D66A3" w:rsidRDefault="00821D9B" w:rsidP="00821D9B">
      <w:pPr>
        <w:pStyle w:val="20"/>
        <w:shd w:val="clear" w:color="auto" w:fill="auto"/>
        <w:rPr>
          <w:sz w:val="26"/>
          <w:szCs w:val="26"/>
        </w:rPr>
      </w:pPr>
      <w:r w:rsidRPr="004D66A3">
        <w:rPr>
          <w:color w:val="3333CC"/>
          <w:sz w:val="26"/>
          <w:szCs w:val="26"/>
        </w:rPr>
        <w:t xml:space="preserve">      </w:t>
      </w:r>
      <w:r w:rsidRPr="004D66A3">
        <w:rPr>
          <w:rStyle w:val="21"/>
          <w:color w:val="3333CC"/>
          <w:sz w:val="26"/>
          <w:szCs w:val="26"/>
        </w:rPr>
        <w:t>Упражнение «Назови одним словом».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Предложите ребенку назвать одним словом группу предметов. Многие конкретные предметы мы называем одним словом. Например, березу, сосну, дуб называем деревьями. Предложите ребенку назвать одним словом:</w:t>
      </w:r>
    </w:p>
    <w:p w:rsidR="00821D9B" w:rsidRPr="004D66A3" w:rsidRDefault="00821D9B" w:rsidP="00821D9B">
      <w:pPr>
        <w:pStyle w:val="20"/>
        <w:shd w:val="clear" w:color="auto" w:fill="auto"/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стол, стул, шкаф — это..;</w:t>
      </w:r>
    </w:p>
    <w:p w:rsidR="00821D9B" w:rsidRPr="004D66A3" w:rsidRDefault="00821D9B" w:rsidP="00821D9B">
      <w:pPr>
        <w:pStyle w:val="20"/>
        <w:shd w:val="clear" w:color="auto" w:fill="auto"/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собака, кошка, корова — это..;</w:t>
      </w:r>
    </w:p>
    <w:p w:rsidR="00821D9B" w:rsidRPr="004D66A3" w:rsidRDefault="00821D9B" w:rsidP="00821D9B">
      <w:pPr>
        <w:pStyle w:val="20"/>
        <w:shd w:val="clear" w:color="auto" w:fill="auto"/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чашка, блюдце, тарелка — это..;</w:t>
      </w:r>
    </w:p>
    <w:p w:rsidR="00821D9B" w:rsidRPr="004D66A3" w:rsidRDefault="00821D9B" w:rsidP="00821D9B">
      <w:pPr>
        <w:pStyle w:val="20"/>
        <w:shd w:val="clear" w:color="auto" w:fill="auto"/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василек, ромашка, тюльпан — это...</w:t>
      </w:r>
    </w:p>
    <w:p w:rsidR="00821D9B" w:rsidRPr="004D66A3" w:rsidRDefault="00821D9B" w:rsidP="00821D9B">
      <w:pPr>
        <w:pStyle w:val="20"/>
        <w:shd w:val="clear" w:color="auto" w:fill="auto"/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Неумение обобщать — слабое звено интеллекта. Обычно ребенок ищет общее между предметами по внешнему признаку — цвету, форме (ложка и шарик похожи: они из пластилина).</w:t>
      </w:r>
    </w:p>
    <w:p w:rsidR="00821D9B" w:rsidRPr="004D66A3" w:rsidRDefault="00821D9B" w:rsidP="00821D9B">
      <w:pPr>
        <w:pStyle w:val="20"/>
        <w:shd w:val="clear" w:color="auto" w:fill="auto"/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 xml:space="preserve"> В школе пользуются обобщениями по существенному признаку. На основе таких обобщений строится умение рассуждать, мыслить.</w:t>
      </w:r>
    </w:p>
    <w:p w:rsidR="00821D9B" w:rsidRPr="004D66A3" w:rsidRDefault="00821D9B" w:rsidP="00821D9B">
      <w:pPr>
        <w:pStyle w:val="20"/>
        <w:shd w:val="clear" w:color="auto" w:fill="auto"/>
        <w:rPr>
          <w:sz w:val="26"/>
          <w:szCs w:val="26"/>
        </w:rPr>
      </w:pPr>
      <w:r w:rsidRPr="004D66A3">
        <w:rPr>
          <w:rStyle w:val="21"/>
          <w:color w:val="3333CC"/>
          <w:sz w:val="26"/>
          <w:szCs w:val="26"/>
        </w:rPr>
        <w:t xml:space="preserve">      Упражнение «Определения».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Ребенку предлагается дать определение предмета, ответив на вопрос «Что такое?», например: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Что такое стул?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Это на четырех ножках.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Значит, наша кошка — это стул?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Нет, стул деревянный.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57"/>
        </w:tabs>
        <w:ind w:firstLine="420"/>
        <w:rPr>
          <w:sz w:val="26"/>
          <w:szCs w:val="26"/>
        </w:rPr>
      </w:pPr>
      <w:r w:rsidRPr="004D66A3">
        <w:rPr>
          <w:sz w:val="26"/>
          <w:szCs w:val="26"/>
        </w:rPr>
        <w:t>Значит, стол — это стул?</w:t>
      </w:r>
    </w:p>
    <w:p w:rsidR="00821D9B" w:rsidRPr="004D66A3" w:rsidRDefault="00821D9B" w:rsidP="00821D9B">
      <w:pPr>
        <w:pStyle w:val="20"/>
        <w:shd w:val="clear" w:color="auto" w:fill="auto"/>
        <w:tabs>
          <w:tab w:val="left" w:pos="757"/>
        </w:tabs>
        <w:ind w:left="420"/>
        <w:rPr>
          <w:sz w:val="26"/>
          <w:szCs w:val="26"/>
        </w:rPr>
      </w:pPr>
    </w:p>
    <w:p w:rsidR="00821D9B" w:rsidRPr="004D66A3" w:rsidRDefault="00821D9B" w:rsidP="00821D9B">
      <w:pPr>
        <w:pStyle w:val="20"/>
        <w:shd w:val="clear" w:color="auto" w:fill="auto"/>
        <w:rPr>
          <w:sz w:val="26"/>
          <w:szCs w:val="26"/>
        </w:rPr>
      </w:pPr>
      <w:r>
        <w:rPr>
          <w:rStyle w:val="21"/>
          <w:color w:val="3333CC"/>
          <w:sz w:val="26"/>
          <w:szCs w:val="26"/>
        </w:rPr>
        <w:t xml:space="preserve">      </w:t>
      </w:r>
      <w:r w:rsidRPr="004D66A3">
        <w:rPr>
          <w:rStyle w:val="21"/>
          <w:color w:val="3333CC"/>
          <w:sz w:val="26"/>
          <w:szCs w:val="26"/>
        </w:rPr>
        <w:t>Упражнение «Определение понятия».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Взрослый называет понятия живой природы (дерево, заяц, и т. д.), неживой природы (гора, река, пещера и т. д.). Затем предлагает ребенку перечислить признаки, которые определяют данное понятие как таковое. Например: «Голубь — это птица? Как вы догадались?» При этом необходимо направлять мысль ребенка на поиск существенных признаков, без которых нет нужного обобщения.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Если у ребенка возникают затруднения в формулировании мыслей, стоит прибегнуть к серии логических вопросов, которые могут помочь определить понятие по набору признаков: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67"/>
        </w:tabs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Голубь летает. Это птица.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lastRenderedPageBreak/>
        <w:t>Бабочка тоже летает. Это птица?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Нет, голуби откладывают яйца.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Крокодил тоже откладывает яйца. Крокодил — это птица?</w:t>
      </w:r>
    </w:p>
    <w:p w:rsidR="00821D9B" w:rsidRPr="004D66A3" w:rsidRDefault="00821D9B" w:rsidP="00821D9B">
      <w:pPr>
        <w:pStyle w:val="20"/>
        <w:numPr>
          <w:ilvl w:val="0"/>
          <w:numId w:val="1"/>
        </w:numPr>
        <w:shd w:val="clear" w:color="auto" w:fill="auto"/>
        <w:tabs>
          <w:tab w:val="left" w:pos="762"/>
        </w:tabs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Нет, голубь — это птица: он летает, откладывает яйца, у него есть перья, клюв и т. п.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Следует задавать вопросы, на которые можно найти ответ. На некоторые вопросы и взрослый не сразу ответит. Поэтому поиграйте с ребенком на равных, пусть он тоже задает вам вопросы: «Что это такое?»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rStyle w:val="21"/>
          <w:color w:val="3333CC"/>
          <w:sz w:val="26"/>
          <w:szCs w:val="26"/>
        </w:rPr>
        <w:t>Упражнение «Нахождение возможных причин».</w:t>
      </w:r>
      <w:r w:rsidRPr="004D66A3">
        <w:rPr>
          <w:rStyle w:val="21"/>
          <w:sz w:val="26"/>
          <w:szCs w:val="26"/>
        </w:rPr>
        <w:t xml:space="preserve"> </w:t>
      </w:r>
      <w:r w:rsidRPr="004D66A3">
        <w:rPr>
          <w:sz w:val="26"/>
          <w:szCs w:val="26"/>
        </w:rPr>
        <w:t>Сформулируйте какую-либо ситуацию, например: «Мальчик упал и расшиб колено». Предложите ребенку назвать как можно больше возможных причин падения: мальчик споткнулся о камень, засмотрелся на прохожих, азартно играл с ребятами, торопился к маме и т. п.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Особенности памяти ребенка (логической, смысловой) можно выявить, предложив ему ряд заданий.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Подбираются 10 пар слов, например: луч — солнце, железо — сталь, елка — ветки, год — месяц и т. п. Взрослый читает пары с интервалом в 2 секунды. Через 10 секунд перерыва читает только первые слова пары, а ребенок вспоминает и называет второе слово. Норма — не менее 60% «восстановленных» пар.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351774">
        <w:rPr>
          <w:rStyle w:val="211pt"/>
          <w:sz w:val="26"/>
          <w:szCs w:val="26"/>
        </w:rPr>
        <w:t>Вариант.</w:t>
      </w:r>
      <w:r w:rsidRPr="004D66A3">
        <w:rPr>
          <w:sz w:val="26"/>
          <w:szCs w:val="26"/>
        </w:rPr>
        <w:t xml:space="preserve"> Предлагаются пары слов, логически не связанных между собой, например: кнопка — книга, лампа — стена, дрова — краска.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rStyle w:val="21"/>
          <w:color w:val="3333CC"/>
          <w:sz w:val="26"/>
          <w:szCs w:val="26"/>
        </w:rPr>
      </w:pP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b/>
          <w:color w:val="3333CC"/>
          <w:sz w:val="26"/>
          <w:szCs w:val="26"/>
        </w:rPr>
        <w:t>Память можно развивать с помощью специальных приемов</w:t>
      </w:r>
      <w:r w:rsidRPr="004D66A3">
        <w:rPr>
          <w:color w:val="3333CC"/>
          <w:sz w:val="26"/>
          <w:szCs w:val="26"/>
        </w:rPr>
        <w:t>,</w:t>
      </w:r>
      <w:r w:rsidRPr="004D66A3">
        <w:rPr>
          <w:sz w:val="26"/>
          <w:szCs w:val="26"/>
        </w:rPr>
        <w:t xml:space="preserve"> в частности обучить ребенка делать простые рисунки, отражающие прочитанный материал. Лучше это делать в игре: мама рассказывает короткую историю, а ребенок рисует простую, схематизированную картинку для запоминания. В то время как ребенок рисует картинку, ему подсказывают и показывают, как сделать рисунок схематичным, отражающим суть рассказа. Показывают, как устанавливать ассоциации (связи) между деталями рисунка и содержанием рассказа. Вспоминать их можно через 3—4 часа или на другой день. Ребенку дают его рисунок, и он «читает» по картинкам рассказанные ему истории. Такие занятия желательно проводить ежедневно. Через несколько дней ребенок уже не рисует, а просто обсуждает с мамой, что можно было нарисовать, чтобы запомнить историю. Так ребенок учится образно представлять себе запоминаемый материал.</w:t>
      </w:r>
    </w:p>
    <w:p w:rsidR="00821D9B" w:rsidRPr="004D66A3" w:rsidRDefault="00821D9B" w:rsidP="00821D9B">
      <w:pPr>
        <w:pStyle w:val="20"/>
        <w:shd w:val="clear" w:color="auto" w:fill="auto"/>
        <w:ind w:firstLine="440"/>
        <w:rPr>
          <w:sz w:val="26"/>
          <w:szCs w:val="26"/>
        </w:rPr>
      </w:pPr>
      <w:r w:rsidRPr="004D66A3">
        <w:rPr>
          <w:sz w:val="26"/>
          <w:szCs w:val="26"/>
        </w:rPr>
        <w:t>Развивать память ребенка необходимо, постепенно увеличивая объем заучиваемого материала, добиваясь не дословного запоминания, а общего понимания. Заучивать с ребенком стихотворение следует только после подробного содержательного анализа сюжета стихотворения, особенностей стихотворной формы, обсуждения значений тех или иных слов и возможности их замены и т. д.</w:t>
      </w:r>
    </w:p>
    <w:p w:rsidR="00667281" w:rsidRDefault="00821D9B"/>
    <w:sectPr w:rsidR="00667281" w:rsidSect="00F4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CCC"/>
    <w:multiLevelType w:val="multilevel"/>
    <w:tmpl w:val="51FCBE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821D9B"/>
    <w:rsid w:val="003765ED"/>
    <w:rsid w:val="0044223B"/>
    <w:rsid w:val="00496520"/>
    <w:rsid w:val="006808BE"/>
    <w:rsid w:val="00681CA2"/>
    <w:rsid w:val="00821D9B"/>
    <w:rsid w:val="0096142C"/>
    <w:rsid w:val="00977C95"/>
    <w:rsid w:val="00CD5729"/>
    <w:rsid w:val="00E433CD"/>
    <w:rsid w:val="00F02FDF"/>
    <w:rsid w:val="00F4140C"/>
    <w:rsid w:val="00F44BB5"/>
    <w:rsid w:val="00F6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1D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1D9B"/>
    <w:pPr>
      <w:widowControl w:val="0"/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821D9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"/>
    <w:rsid w:val="00821D9B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2018-03-25T15:47:00Z</dcterms:created>
  <dcterms:modified xsi:type="dcterms:W3CDTF">2018-03-25T15:48:00Z</dcterms:modified>
</cp:coreProperties>
</file>